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A99" w:rsidRPr="00B86787" w:rsidRDefault="00550A99" w:rsidP="00550A99">
      <w:pPr>
        <w:rPr>
          <w:sz w:val="28"/>
          <w:szCs w:val="28"/>
        </w:rPr>
      </w:pPr>
      <w:r>
        <w:rPr>
          <w:noProof/>
          <w:lang w:eastAsia="en-GB"/>
        </w:rPr>
        <w:drawing>
          <wp:anchor distT="0" distB="0" distL="114300" distR="114300" simplePos="0" relativeHeight="251659264" behindDoc="0" locked="0" layoutInCell="1" allowOverlap="1" wp14:anchorId="2FACF6A4" wp14:editId="197EC128">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550A99" w:rsidRPr="00B86787" w:rsidRDefault="00550A99" w:rsidP="00550A99">
      <w:pPr>
        <w:jc w:val="center"/>
        <w:rPr>
          <w:sz w:val="40"/>
        </w:rPr>
      </w:pPr>
    </w:p>
    <w:p w:rsidR="00550A99" w:rsidRPr="00B86787" w:rsidRDefault="00550A99" w:rsidP="00550A99">
      <w:pPr>
        <w:jc w:val="center"/>
        <w:rPr>
          <w:sz w:val="40"/>
        </w:rPr>
      </w:pPr>
      <w:r w:rsidRPr="00B86787">
        <w:rPr>
          <w:sz w:val="40"/>
        </w:rPr>
        <w:t>THE QUALITATIVE ELECTION STUDY OF BRITAIN 2015</w:t>
      </w:r>
    </w:p>
    <w:p w:rsidR="00550A99" w:rsidRDefault="00550A99" w:rsidP="00550A99">
      <w:pPr>
        <w:spacing w:after="120" w:line="240" w:lineRule="auto"/>
        <w:jc w:val="center"/>
        <w:rPr>
          <w:sz w:val="40"/>
          <w:szCs w:val="40"/>
        </w:rPr>
      </w:pPr>
      <w:r>
        <w:rPr>
          <w:sz w:val="40"/>
          <w:szCs w:val="40"/>
        </w:rPr>
        <w:t>Dundee</w:t>
      </w:r>
      <w:r w:rsidRPr="00DE41FF">
        <w:rPr>
          <w:sz w:val="40"/>
          <w:szCs w:val="40"/>
        </w:rPr>
        <w:t xml:space="preserve"> </w:t>
      </w:r>
      <w:r>
        <w:rPr>
          <w:sz w:val="40"/>
          <w:szCs w:val="40"/>
        </w:rPr>
        <w:t>Leaders Debate Night</w:t>
      </w:r>
      <w:r>
        <w:rPr>
          <w:sz w:val="40"/>
          <w:szCs w:val="40"/>
        </w:rPr>
        <w:br/>
        <w:t xml:space="preserve">Non- Partisans </w:t>
      </w:r>
      <w:r w:rsidR="003635D9">
        <w:rPr>
          <w:sz w:val="40"/>
          <w:szCs w:val="40"/>
        </w:rPr>
        <w:br/>
      </w:r>
      <w:r>
        <w:rPr>
          <w:sz w:val="40"/>
          <w:szCs w:val="40"/>
        </w:rPr>
        <w:t>(</w:t>
      </w:r>
      <w:r w:rsidR="003635D9">
        <w:rPr>
          <w:sz w:val="40"/>
          <w:szCs w:val="40"/>
        </w:rPr>
        <w:t xml:space="preserve">aliases </w:t>
      </w:r>
      <w:r>
        <w:rPr>
          <w:sz w:val="40"/>
          <w:szCs w:val="40"/>
        </w:rPr>
        <w:t>incomplete)</w:t>
      </w:r>
    </w:p>
    <w:p w:rsidR="00550A99" w:rsidRPr="00DE41FF" w:rsidRDefault="00550A99" w:rsidP="00550A99">
      <w:pPr>
        <w:spacing w:after="120" w:line="240" w:lineRule="auto"/>
        <w:jc w:val="center"/>
        <w:rPr>
          <w:sz w:val="40"/>
          <w:szCs w:val="40"/>
        </w:rPr>
      </w:pPr>
      <w:r>
        <w:rPr>
          <w:sz w:val="40"/>
          <w:szCs w:val="40"/>
        </w:rPr>
        <w:t>conducted April 2</w:t>
      </w:r>
      <w:r>
        <w:rPr>
          <w:sz w:val="40"/>
          <w:szCs w:val="40"/>
          <w:vertAlign w:val="superscript"/>
        </w:rPr>
        <w:t>nd</w:t>
      </w:r>
      <w:r>
        <w:rPr>
          <w:sz w:val="40"/>
          <w:szCs w:val="40"/>
        </w:rPr>
        <w:t xml:space="preserve"> 2015</w:t>
      </w:r>
    </w:p>
    <w:p w:rsidR="00550A99" w:rsidRPr="00B86787" w:rsidRDefault="00550A99" w:rsidP="00550A99">
      <w:pPr>
        <w:spacing w:after="120" w:line="240" w:lineRule="auto"/>
        <w:jc w:val="center"/>
        <w:rPr>
          <w:sz w:val="28"/>
        </w:rPr>
      </w:pPr>
    </w:p>
    <w:p w:rsidR="00550A99" w:rsidRPr="00B86787" w:rsidRDefault="00550A99" w:rsidP="00550A99">
      <w:pPr>
        <w:spacing w:after="120" w:line="240" w:lineRule="auto"/>
        <w:jc w:val="center"/>
        <w:rPr>
          <w:sz w:val="28"/>
        </w:rPr>
      </w:pPr>
    </w:p>
    <w:p w:rsidR="00550A99" w:rsidRPr="00B86787" w:rsidRDefault="00550A99" w:rsidP="00550A99">
      <w:pPr>
        <w:spacing w:after="120" w:line="240" w:lineRule="auto"/>
        <w:jc w:val="center"/>
        <w:rPr>
          <w:sz w:val="28"/>
        </w:rPr>
      </w:pPr>
      <w:r w:rsidRPr="00B86787">
        <w:rPr>
          <w:sz w:val="28"/>
        </w:rPr>
        <w:t xml:space="preserve">Transcribed Focus Groups Dataset </w:t>
      </w:r>
    </w:p>
    <w:p w:rsidR="00550A99" w:rsidRPr="00B86787" w:rsidRDefault="00550A99" w:rsidP="00550A99">
      <w:pPr>
        <w:spacing w:after="120" w:line="240" w:lineRule="auto"/>
        <w:jc w:val="center"/>
        <w:rPr>
          <w:sz w:val="28"/>
        </w:rPr>
      </w:pPr>
      <w:r w:rsidRPr="00B86787">
        <w:rPr>
          <w:sz w:val="28"/>
        </w:rPr>
        <w:t>Version 0</w:t>
      </w:r>
      <w:r>
        <w:rPr>
          <w:sz w:val="28"/>
        </w:rPr>
        <w:t>.9</w:t>
      </w:r>
    </w:p>
    <w:p w:rsidR="00550A99" w:rsidRPr="00B86787" w:rsidRDefault="00550A99" w:rsidP="00550A99">
      <w:pPr>
        <w:spacing w:after="120" w:line="240" w:lineRule="auto"/>
        <w:jc w:val="center"/>
        <w:rPr>
          <w:sz w:val="28"/>
        </w:rPr>
      </w:pPr>
      <w:r w:rsidRPr="00B86787">
        <w:rPr>
          <w:sz w:val="28"/>
        </w:rPr>
        <w:t xml:space="preserve">Date of release: </w:t>
      </w:r>
      <w:r>
        <w:rPr>
          <w:sz w:val="28"/>
        </w:rPr>
        <w:t>29</w:t>
      </w:r>
      <w:r w:rsidRPr="00B86787">
        <w:rPr>
          <w:sz w:val="28"/>
        </w:rPr>
        <w:t xml:space="preserve"> </w:t>
      </w:r>
      <w:r>
        <w:rPr>
          <w:sz w:val="28"/>
        </w:rPr>
        <w:t>February 2016</w:t>
      </w:r>
    </w:p>
    <w:p w:rsidR="00550A99" w:rsidRPr="00B86787" w:rsidRDefault="00550A99" w:rsidP="00550A99">
      <w:pPr>
        <w:jc w:val="center"/>
      </w:pPr>
    </w:p>
    <w:p w:rsidR="00550A99" w:rsidRPr="00B86787" w:rsidRDefault="00550A99" w:rsidP="00550A99">
      <w:pPr>
        <w:jc w:val="center"/>
      </w:pPr>
    </w:p>
    <w:p w:rsidR="00550A99" w:rsidRPr="00B86787" w:rsidRDefault="00550A99" w:rsidP="00550A99">
      <w:pPr>
        <w:spacing w:after="0" w:line="240" w:lineRule="auto"/>
        <w:jc w:val="center"/>
        <w:rPr>
          <w:b/>
          <w:sz w:val="24"/>
        </w:rPr>
      </w:pPr>
      <w:r w:rsidRPr="00B86787">
        <w:rPr>
          <w:b/>
          <w:sz w:val="24"/>
        </w:rPr>
        <w:t>Principal Investigator</w:t>
      </w:r>
    </w:p>
    <w:p w:rsidR="00550A99" w:rsidRPr="00B86787" w:rsidRDefault="00550A99" w:rsidP="00550A99">
      <w:pPr>
        <w:spacing w:after="0" w:line="240" w:lineRule="auto"/>
        <w:jc w:val="center"/>
        <w:rPr>
          <w:sz w:val="24"/>
        </w:rPr>
      </w:pPr>
      <w:r w:rsidRPr="00B86787">
        <w:rPr>
          <w:sz w:val="24"/>
        </w:rPr>
        <w:t>Dr. Edzia Carvalho, University of Dundee</w:t>
      </w:r>
    </w:p>
    <w:p w:rsidR="00550A99" w:rsidRPr="00B86787" w:rsidRDefault="00550A99" w:rsidP="00550A99">
      <w:pPr>
        <w:spacing w:after="0" w:line="240" w:lineRule="auto"/>
        <w:jc w:val="center"/>
        <w:rPr>
          <w:sz w:val="24"/>
        </w:rPr>
      </w:pPr>
    </w:p>
    <w:p w:rsidR="00550A99" w:rsidRPr="00B86787" w:rsidRDefault="00550A99" w:rsidP="00550A99">
      <w:pPr>
        <w:spacing w:after="0" w:line="240" w:lineRule="auto"/>
        <w:jc w:val="center"/>
        <w:rPr>
          <w:b/>
          <w:sz w:val="24"/>
        </w:rPr>
      </w:pPr>
      <w:r w:rsidRPr="00B86787">
        <w:rPr>
          <w:b/>
          <w:sz w:val="24"/>
        </w:rPr>
        <w:t>International Co-Investigator</w:t>
      </w:r>
    </w:p>
    <w:p w:rsidR="00550A99" w:rsidRPr="00B86787" w:rsidRDefault="00550A99" w:rsidP="00550A99">
      <w:pPr>
        <w:spacing w:after="0" w:line="240" w:lineRule="auto"/>
        <w:jc w:val="center"/>
        <w:rPr>
          <w:sz w:val="24"/>
        </w:rPr>
      </w:pPr>
      <w:r w:rsidRPr="00B86787">
        <w:rPr>
          <w:sz w:val="24"/>
        </w:rPr>
        <w:t>Dr. Kristi Winters, GESIS, Cologne</w:t>
      </w:r>
    </w:p>
    <w:p w:rsidR="00550A99" w:rsidRPr="00B86787" w:rsidRDefault="00550A99" w:rsidP="00550A99">
      <w:pPr>
        <w:jc w:val="center"/>
      </w:pPr>
    </w:p>
    <w:p w:rsidR="00550A99" w:rsidRPr="00B86787" w:rsidRDefault="00550A99" w:rsidP="00550A99">
      <w:pPr>
        <w:spacing w:after="0" w:line="240" w:lineRule="auto"/>
        <w:jc w:val="center"/>
      </w:pPr>
      <w:r w:rsidRPr="00B86787">
        <w:t xml:space="preserve">Funded by </w:t>
      </w:r>
    </w:p>
    <w:p w:rsidR="00550A99" w:rsidRPr="00B86787" w:rsidRDefault="00550A99" w:rsidP="00550A99">
      <w:pPr>
        <w:spacing w:after="0" w:line="240" w:lineRule="auto"/>
        <w:jc w:val="center"/>
      </w:pPr>
      <w:r w:rsidRPr="00B86787">
        <w:t>British Academy and Leverhulme Trust Small Grant SG142740</w:t>
      </w:r>
    </w:p>
    <w:p w:rsidR="00550A99" w:rsidRPr="00B86787" w:rsidRDefault="00550A99" w:rsidP="00550A99">
      <w:pPr>
        <w:spacing w:after="0" w:line="240" w:lineRule="auto"/>
        <w:jc w:val="center"/>
      </w:pPr>
      <w:r w:rsidRPr="00B86787">
        <w:t xml:space="preserve">and supported by </w:t>
      </w:r>
    </w:p>
    <w:p w:rsidR="00550A99" w:rsidRPr="00B86787" w:rsidRDefault="00550A99" w:rsidP="00550A99">
      <w:pPr>
        <w:spacing w:after="0" w:line="240" w:lineRule="auto"/>
        <w:jc w:val="center"/>
      </w:pPr>
      <w:r w:rsidRPr="00B86787">
        <w:t>Carnegie Corporation of New York, GESIS-Leibniz Institute (Cologne) and University of Dundee</w:t>
      </w:r>
    </w:p>
    <w:p w:rsidR="00550A99" w:rsidRPr="00B86787" w:rsidRDefault="00550A99" w:rsidP="00550A99">
      <w:pPr>
        <w:jc w:val="center"/>
      </w:pPr>
    </w:p>
    <w:p w:rsidR="00550A99" w:rsidRPr="00B86787" w:rsidRDefault="00550A99" w:rsidP="00550A99">
      <w:pPr>
        <w:jc w:val="center"/>
      </w:pPr>
    </w:p>
    <w:p w:rsidR="00550A99" w:rsidRPr="00B86787" w:rsidRDefault="00550A99" w:rsidP="00550A99">
      <w:pPr>
        <w:jc w:val="center"/>
        <w:rPr>
          <w:b/>
        </w:rPr>
      </w:pPr>
      <w:r w:rsidRPr="00B86787">
        <w:rPr>
          <w:b/>
        </w:rPr>
        <w:t>QESB Contacts</w:t>
      </w:r>
    </w:p>
    <w:p w:rsidR="00550A99" w:rsidRPr="00B86787" w:rsidRDefault="00550A99" w:rsidP="00550A99">
      <w:pPr>
        <w:spacing w:after="0" w:line="240" w:lineRule="auto"/>
        <w:jc w:val="center"/>
      </w:pPr>
      <w:r w:rsidRPr="00B86787">
        <w:t>qualesb@gmail.com</w:t>
      </w:r>
      <w:r w:rsidRPr="00B86787">
        <w:tab/>
      </w:r>
      <w:r w:rsidRPr="00B86787">
        <w:tab/>
        <w:t>e.carvalho@dundee.ac.uk</w:t>
      </w:r>
      <w:r w:rsidRPr="00B86787">
        <w:tab/>
        <w:t>kristi.winters@gesis.org</w:t>
      </w:r>
    </w:p>
    <w:p w:rsidR="00550A99" w:rsidRPr="00B86787" w:rsidRDefault="00550A99" w:rsidP="00550A99">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14:anchorId="5AE412B2" wp14:editId="7AAE1615">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550A99" w:rsidRDefault="00550A99" w:rsidP="00550A99">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8"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550A99" w:rsidRDefault="00550A99" w:rsidP="00550A99">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550A99" w:rsidRDefault="00550A99" w:rsidP="00550A99">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5AE412B2"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550A99" w:rsidRDefault="00550A99" w:rsidP="00550A99">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1"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2"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3"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550A99" w:rsidRDefault="00550A99" w:rsidP="00550A99">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550A99" w:rsidRDefault="00550A99" w:rsidP="00550A99">
                        <w:pPr>
                          <w:rPr>
                            <w:lang w:val="en-US"/>
                          </w:rPr>
                        </w:pPr>
                        <w:r>
                          <w:rPr>
                            <w:lang w:val="en-US"/>
                          </w:rPr>
                          <w:t>‘QESB’</w:t>
                        </w:r>
                      </w:p>
                    </w:txbxContent>
                  </v:textbox>
                </v:shape>
              </v:group>
            </w:pict>
          </mc:Fallback>
        </mc:AlternateContent>
      </w:r>
    </w:p>
    <w:p w:rsidR="00550A99" w:rsidRPr="00B86787" w:rsidRDefault="00550A99" w:rsidP="00550A99">
      <w:pPr>
        <w:spacing w:after="0" w:line="240" w:lineRule="auto"/>
        <w:jc w:val="center"/>
      </w:pPr>
    </w:p>
    <w:p w:rsidR="00550A99" w:rsidRPr="00B86787" w:rsidRDefault="00550A99" w:rsidP="00550A99">
      <w:pPr>
        <w:jc w:val="center"/>
      </w:pPr>
      <w:r w:rsidRPr="00B86787">
        <w:t>http://wintersresearch.wordpress.com</w:t>
      </w:r>
    </w:p>
    <w:p w:rsidR="00550A99" w:rsidRPr="00B86787" w:rsidRDefault="00550A99" w:rsidP="00550A99">
      <w:pPr>
        <w:rPr>
          <w:sz w:val="28"/>
          <w:szCs w:val="28"/>
        </w:rPr>
      </w:pPr>
      <w:r w:rsidRPr="00B86787">
        <w:rPr>
          <w:b/>
          <w:sz w:val="28"/>
          <w:szCs w:val="28"/>
        </w:rPr>
        <w:lastRenderedPageBreak/>
        <w:t>R</w:t>
      </w:r>
      <w:r w:rsidRPr="00B86787">
        <w:rPr>
          <w:b/>
          <w:sz w:val="28"/>
        </w:rPr>
        <w:t>EAD ME</w:t>
      </w:r>
    </w:p>
    <w:p w:rsidR="00550A99" w:rsidRPr="00B86787" w:rsidRDefault="00550A99" w:rsidP="00550A99">
      <w:pPr>
        <w:rPr>
          <w:b/>
        </w:rPr>
      </w:pPr>
      <w:r w:rsidRPr="00B86787">
        <w:rPr>
          <w:b/>
          <w:sz w:val="24"/>
        </w:rPr>
        <w:t>Transcribed Focus Groups Dataset Version 1.0</w:t>
      </w:r>
    </w:p>
    <w:p w:rsidR="00550A99" w:rsidRPr="00B86787" w:rsidRDefault="00550A99" w:rsidP="00550A99">
      <w:pPr>
        <w:rPr>
          <w:b/>
          <w:i/>
        </w:rPr>
      </w:pPr>
      <w:r w:rsidRPr="00B86787">
        <w:rPr>
          <w:b/>
          <w:i/>
        </w:rPr>
        <w:t>On copyright and attribution</w:t>
      </w:r>
    </w:p>
    <w:p w:rsidR="00550A99" w:rsidRDefault="00550A99" w:rsidP="00550A99">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550A99" w:rsidRPr="00B86787" w:rsidRDefault="00550A99" w:rsidP="00550A99">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550A99" w:rsidRPr="00B86787" w:rsidRDefault="00550A99" w:rsidP="00550A99">
      <w:pPr>
        <w:spacing w:after="0" w:line="240" w:lineRule="auto"/>
      </w:pPr>
    </w:p>
    <w:p w:rsidR="00550A99" w:rsidRPr="00B86787" w:rsidRDefault="00550A99" w:rsidP="00550A99">
      <w:pPr>
        <w:rPr>
          <w:b/>
          <w:i/>
        </w:rPr>
      </w:pPr>
      <w:r w:rsidRPr="00B86787">
        <w:rPr>
          <w:b/>
          <w:i/>
        </w:rPr>
        <w:t>On the transcription</w:t>
      </w:r>
    </w:p>
    <w:p w:rsidR="00550A99" w:rsidRPr="00B86787" w:rsidRDefault="00550A99" w:rsidP="00550A99">
      <w:r w:rsidRPr="00B86787">
        <w:t>All participants’ names have been changed and any direct or indirect identifiers removed to protect their anonymity</w:t>
      </w:r>
    </w:p>
    <w:p w:rsidR="00550A99" w:rsidRPr="00B86787" w:rsidRDefault="00550A99" w:rsidP="00550A99">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550A99" w:rsidRPr="00B86787" w:rsidRDefault="00550A99" w:rsidP="00550A99">
      <w:r w:rsidRPr="00B86787">
        <w:t>The transcripts in this version also do not include extensive instructions given to participants at the beginning of the groups, introductions by participants, and exchanges between participants and moderators during exercises.</w:t>
      </w:r>
    </w:p>
    <w:p w:rsidR="00550A99" w:rsidRPr="00B86787" w:rsidRDefault="00550A99" w:rsidP="00550A99">
      <w:r w:rsidRPr="00B86787">
        <w:t>Initial Transcription by: Just Write Secretarial Services, Belfast, Northern Ireland.  Contact: m.mckillen@btopenworld.com</w:t>
      </w:r>
    </w:p>
    <w:p w:rsidR="00550A99" w:rsidRPr="00B86787" w:rsidRDefault="00550A99" w:rsidP="00550A99">
      <w:pPr>
        <w:spacing w:after="0" w:line="240" w:lineRule="auto"/>
      </w:pPr>
    </w:p>
    <w:p w:rsidR="00550A99" w:rsidRPr="00B86787" w:rsidRDefault="00550A99" w:rsidP="00550A99">
      <w:pPr>
        <w:rPr>
          <w:b/>
          <w:i/>
        </w:rPr>
      </w:pPr>
      <w:r w:rsidRPr="00B86787">
        <w:rPr>
          <w:b/>
          <w:i/>
        </w:rPr>
        <w:t>Reporting conventions used</w:t>
      </w:r>
    </w:p>
    <w:p w:rsidR="00550A99" w:rsidRPr="00B86787" w:rsidRDefault="00550A99" w:rsidP="00550A99">
      <w:r w:rsidRPr="00B86787">
        <w:t xml:space="preserve">We have used ** to indicate words, phrases or sentences which we could not hear. </w:t>
      </w:r>
    </w:p>
    <w:p w:rsidR="00550A99" w:rsidRPr="00B86787" w:rsidRDefault="00550A99" w:rsidP="00550A99">
      <w:r w:rsidRPr="00B86787">
        <w:rPr>
          <w:i/>
        </w:rPr>
        <w:t>Italic font</w:t>
      </w:r>
      <w:r w:rsidRPr="00B86787">
        <w:t xml:space="preserve"> indicates we have taken a guess at a word/name etc. </w:t>
      </w:r>
    </w:p>
    <w:p w:rsidR="00550A99" w:rsidRPr="00B86787" w:rsidRDefault="00550A99" w:rsidP="00550A99">
      <w:pPr>
        <w:spacing w:after="120"/>
      </w:pPr>
      <w:r w:rsidRPr="00B86787">
        <w:t xml:space="preserve">Words in parentheses {} indicate physical gestures or what can be heard on the tape but cannot be clearly articulated into specific words. </w:t>
      </w:r>
    </w:p>
    <w:p w:rsidR="00550A99" w:rsidRPr="00B86787" w:rsidRDefault="00550A99" w:rsidP="00550A99">
      <w:r w:rsidRPr="00B86787">
        <w:t>Removal of direct and indirect identifiers are set off with + word +</w:t>
      </w:r>
    </w:p>
    <w:p w:rsidR="00550A99" w:rsidRDefault="00550A99" w:rsidP="00550A99"/>
    <w:p w:rsidR="00550A99" w:rsidRDefault="00550A99" w:rsidP="00550A99">
      <w:pPr>
        <w:sectPr w:rsidR="00550A99" w:rsidSect="00DA151B">
          <w:headerReference w:type="default" r:id="rId14"/>
          <w:footerReference w:type="default" r:id="rId15"/>
          <w:pgSz w:w="11906" w:h="16838"/>
          <w:pgMar w:top="1440" w:right="1440" w:bottom="1440" w:left="1440" w:header="708" w:footer="708" w:gutter="0"/>
          <w:cols w:space="708"/>
          <w:docGrid w:linePitch="360"/>
        </w:sectPr>
      </w:pPr>
    </w:p>
    <w:p w:rsidR="00550A99" w:rsidRDefault="00550A99" w:rsidP="00550A99">
      <w:r>
        <w:lastRenderedPageBreak/>
        <w:t xml:space="preserve">Date of focus group: </w:t>
      </w:r>
      <w:r w:rsidR="003635D9">
        <w:t>2</w:t>
      </w:r>
      <w:r>
        <w:t xml:space="preserve"> April 2015</w:t>
      </w:r>
    </w:p>
    <w:p w:rsidR="00550A99" w:rsidRDefault="00550A99" w:rsidP="00550A99">
      <w:r>
        <w:t>Location: University of Dundee, Dundee</w:t>
      </w:r>
    </w:p>
    <w:p w:rsidR="00550A99" w:rsidRDefault="00550A99" w:rsidP="00550A99">
      <w:r>
        <w:t>Moderator 1: Dr. Kristi Winters</w:t>
      </w:r>
    </w:p>
    <w:p w:rsidR="00550A99" w:rsidRDefault="00550A99" w:rsidP="00550A99">
      <w:r>
        <w:t>Moderator 2: Dr. Edzia Carvalho</w:t>
      </w:r>
    </w:p>
    <w:p w:rsidR="00550A99" w:rsidRDefault="00550A99" w:rsidP="00550A99">
      <w:r>
        <w:t>Participants:</w:t>
      </w:r>
    </w:p>
    <w:tbl>
      <w:tblPr>
        <w:tblW w:w="14810" w:type="dxa"/>
        <w:tblInd w:w="-72" w:type="dxa"/>
        <w:tblCellMar>
          <w:left w:w="70" w:type="dxa"/>
          <w:right w:w="70" w:type="dxa"/>
        </w:tblCellMar>
        <w:tblLook w:val="04A0" w:firstRow="1" w:lastRow="0" w:firstColumn="1" w:lastColumn="0" w:noHBand="0" w:noVBand="1"/>
      </w:tblPr>
      <w:tblGrid>
        <w:gridCol w:w="994"/>
        <w:gridCol w:w="456"/>
        <w:gridCol w:w="1464"/>
        <w:gridCol w:w="995"/>
        <w:gridCol w:w="1060"/>
        <w:gridCol w:w="625"/>
        <w:gridCol w:w="926"/>
        <w:gridCol w:w="1323"/>
        <w:gridCol w:w="1066"/>
        <w:gridCol w:w="2525"/>
        <w:gridCol w:w="1827"/>
        <w:gridCol w:w="1549"/>
      </w:tblGrid>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Sex</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Special Category</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Age group</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Supporter</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Strength</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Pre Group</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Post Group</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Constituency</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2015 vote preference</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2014 Indyref vote</w:t>
            </w: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Lauren</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25-33</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1</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West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Yes</w:t>
            </w: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Gayle</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34-41</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2</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en-US" w:eastAsia="de-DE"/>
              </w:rPr>
            </w:pPr>
            <w:r w:rsidRPr="00CB4B52">
              <w:rPr>
                <w:rFonts w:eastAsia="Times New Roman" w:cs="Times New Roman"/>
                <w:bCs/>
                <w:color w:val="000000"/>
                <w:lang w:val="en-US" w:eastAsia="de-DE"/>
              </w:rPr>
              <w:t xml:space="preserve">Dundee East  </w:t>
            </w:r>
            <w:r w:rsidRPr="00550A99">
              <w:rPr>
                <w:rFonts w:eastAsia="Times New Roman" w:cs="Times New Roman"/>
                <w:bCs/>
                <w:color w:val="000000"/>
                <w:lang w:val="en-US" w:eastAsia="de-DE"/>
              </w:rPr>
              <w:t>/ Inverness…</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Gavin</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No</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West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Yes</w:t>
            </w: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Yusuf</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34-41</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1</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East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Ernest</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2</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North East Fife</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Gemma</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34-41</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2</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West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Vanessa</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No</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Hal</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Y</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Tory</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5</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1</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South West Wiltshire</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bl>
    <w:p w:rsidR="00550A99" w:rsidRDefault="00550A99" w:rsidP="00550A99">
      <w:pPr>
        <w:sectPr w:rsidR="00550A99" w:rsidSect="00F843BD">
          <w:headerReference w:type="default" r:id="rId16"/>
          <w:footerReference w:type="default" r:id="rId17"/>
          <w:pgSz w:w="16838" w:h="11906" w:orient="landscape"/>
          <w:pgMar w:top="1440" w:right="1440" w:bottom="1440" w:left="1440" w:header="708" w:footer="708" w:gutter="0"/>
          <w:cols w:space="708"/>
          <w:docGrid w:linePitch="360"/>
        </w:sectPr>
      </w:pPr>
      <w:bookmarkStart w:id="0" w:name="_GoBack"/>
      <w:bookmarkEnd w:id="0"/>
    </w:p>
    <w:p w:rsidR="003275FF" w:rsidRPr="00550A99" w:rsidRDefault="003275FF"/>
    <w:sectPr w:rsidR="003275FF" w:rsidRPr="00550A99" w:rsidSect="00D244C3">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5EB5" w:rsidRDefault="00E45EB5" w:rsidP="00550A99">
      <w:pPr>
        <w:spacing w:after="0" w:line="240" w:lineRule="auto"/>
      </w:pPr>
      <w:r>
        <w:separator/>
      </w:r>
    </w:p>
  </w:endnote>
  <w:endnote w:type="continuationSeparator" w:id="0">
    <w:p w:rsidR="00E45EB5" w:rsidRDefault="00E45EB5" w:rsidP="00550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F320D2">
    <w:pPr>
      <w:pStyle w:val="Footer"/>
      <w:jc w:val="right"/>
    </w:pPr>
    <w:r>
      <w:fldChar w:fldCharType="begin"/>
    </w:r>
    <w:r>
      <w:instrText xml:space="preserve"> PAGE   \* MERGEFORMAT </w:instrText>
    </w:r>
    <w:r>
      <w:fldChar w:fldCharType="separate"/>
    </w:r>
    <w:r w:rsidR="00E67941">
      <w:rPr>
        <w:noProof/>
      </w:rPr>
      <w:t>2</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F320D2">
    <w:pPr>
      <w:pStyle w:val="Footer"/>
      <w:jc w:val="right"/>
    </w:pPr>
    <w:r>
      <w:fldChar w:fldCharType="begin"/>
    </w:r>
    <w:r>
      <w:instrText xml:space="preserve"> PAGE   \* MERGEFORMAT </w:instrText>
    </w:r>
    <w:r>
      <w:fldChar w:fldCharType="separate"/>
    </w:r>
    <w:r w:rsidR="00E67941">
      <w:rPr>
        <w:noProof/>
      </w:rPr>
      <w:t>3</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F320D2">
    <w:pPr>
      <w:pStyle w:val="Footer"/>
      <w:jc w:val="right"/>
    </w:pPr>
    <w:r>
      <w:fldChar w:fldCharType="begin"/>
    </w:r>
    <w:r>
      <w:instrText xml:space="preserve"> PAGE   \* MERGEFORMAT </w:instrText>
    </w:r>
    <w:r>
      <w:fldChar w:fldCharType="separate"/>
    </w:r>
    <w:r w:rsidR="00E67941">
      <w:rPr>
        <w:noProof/>
      </w:rPr>
      <w:t>4</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5EB5" w:rsidRDefault="00E45EB5" w:rsidP="00550A99">
      <w:pPr>
        <w:spacing w:after="0" w:line="240" w:lineRule="auto"/>
      </w:pPr>
      <w:r>
        <w:separator/>
      </w:r>
    </w:p>
  </w:footnote>
  <w:footnote w:type="continuationSeparator" w:id="0">
    <w:p w:rsidR="00E45EB5" w:rsidRDefault="00E45EB5" w:rsidP="00550A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A99" w:rsidRPr="000B54A9" w:rsidRDefault="00F320D2">
    <w:pPr>
      <w:pStyle w:val="Header"/>
      <w:rPr>
        <w:b/>
        <w:bCs/>
        <w:sz w:val="28"/>
        <w:szCs w:val="28"/>
      </w:rPr>
    </w:pPr>
    <w:r>
      <w:rPr>
        <w:b/>
        <w:bCs/>
        <w:sz w:val="28"/>
        <w:szCs w:val="28"/>
      </w:rPr>
      <w:t xml:space="preserve">Dundee </w:t>
    </w:r>
    <w:r w:rsidR="00550A99">
      <w:rPr>
        <w:b/>
        <w:bCs/>
        <w:sz w:val="28"/>
        <w:szCs w:val="28"/>
      </w:rPr>
      <w:t>Leaders Non Partisans</w:t>
    </w:r>
  </w:p>
  <w:p w:rsidR="00D244C3" w:rsidRPr="000B54A9" w:rsidRDefault="00E45EB5">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Pr="000B54A9" w:rsidRDefault="00F320D2">
    <w:pPr>
      <w:pStyle w:val="Header"/>
      <w:rPr>
        <w:b/>
        <w:bCs/>
        <w:sz w:val="28"/>
        <w:szCs w:val="28"/>
      </w:rPr>
    </w:pPr>
    <w:r>
      <w:rPr>
        <w:b/>
        <w:bCs/>
        <w:sz w:val="28"/>
        <w:szCs w:val="28"/>
      </w:rPr>
      <w:t>Dundee Pre Group 1</w:t>
    </w:r>
  </w:p>
  <w:p w:rsidR="00D244C3" w:rsidRPr="000B54A9" w:rsidRDefault="00E45EB5">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550A99">
    <w:pPr>
      <w:pStyle w:val="Header"/>
      <w:rPr>
        <w:b/>
        <w:bCs/>
        <w:sz w:val="28"/>
        <w:szCs w:val="28"/>
      </w:rPr>
    </w:pPr>
    <w:r>
      <w:rPr>
        <w:b/>
        <w:bCs/>
        <w:sz w:val="28"/>
        <w:szCs w:val="28"/>
      </w:rPr>
      <w:t>Dundee Leaders Debates non partisans</w:t>
    </w:r>
  </w:p>
  <w:p w:rsidR="00550A99" w:rsidRPr="000B54A9" w:rsidRDefault="00550A99">
    <w:pPr>
      <w:pStyle w:val="Header"/>
      <w:rPr>
        <w:b/>
        <w:bCs/>
        <w:sz w:val="28"/>
        <w:szCs w:val="28"/>
      </w:rPr>
    </w:pPr>
  </w:p>
  <w:p w:rsidR="00D244C3" w:rsidRPr="000B54A9" w:rsidRDefault="00E45EB5">
    <w:pPr>
      <w:pStyle w:val="Header"/>
      <w:rPr>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A99"/>
    <w:rsid w:val="003275FF"/>
    <w:rsid w:val="003635D9"/>
    <w:rsid w:val="00550A99"/>
    <w:rsid w:val="00E45EB5"/>
    <w:rsid w:val="00E67941"/>
    <w:rsid w:val="00F320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0D869594"/>
  <w15:docId w15:val="{59BBE001-62EE-4DB5-8105-27369B152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550A99"/>
    <w:rPr>
      <w:rFonts w:ascii="Calibri" w:eastAsia="Calibri" w:hAnsi="Calibri" w:cs="Calibri"/>
      <w:lang w:val="en-GB" w:eastAsia="en-US"/>
    </w:rPr>
  </w:style>
  <w:style w:type="paragraph" w:styleId="Heading1">
    <w:name w:val="heading 1"/>
    <w:basedOn w:val="Normal"/>
    <w:next w:val="Normal"/>
    <w:link w:val="Heading1Char"/>
    <w:uiPriority w:val="9"/>
    <w:qFormat/>
    <w:rsid w:val="00550A9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50A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A99"/>
    <w:rPr>
      <w:rFonts w:asciiTheme="majorHAnsi" w:eastAsiaTheme="majorEastAsia" w:hAnsiTheme="majorHAnsi" w:cstheme="majorBidi"/>
      <w:color w:val="365F91" w:themeColor="accent1" w:themeShade="BF"/>
      <w:sz w:val="32"/>
      <w:szCs w:val="32"/>
      <w:lang w:val="en-GB" w:eastAsia="en-US"/>
    </w:rPr>
  </w:style>
  <w:style w:type="character" w:customStyle="1" w:styleId="Heading2Char">
    <w:name w:val="Heading 2 Char"/>
    <w:basedOn w:val="DefaultParagraphFont"/>
    <w:link w:val="Heading2"/>
    <w:uiPriority w:val="9"/>
    <w:rsid w:val="00550A99"/>
    <w:rPr>
      <w:rFonts w:asciiTheme="majorHAnsi" w:eastAsiaTheme="majorEastAsia" w:hAnsiTheme="majorHAnsi" w:cstheme="majorBidi"/>
      <w:b/>
      <w:bCs/>
      <w:color w:val="4F81BD" w:themeColor="accent1"/>
      <w:sz w:val="26"/>
      <w:szCs w:val="26"/>
      <w:lang w:val="en-GB" w:eastAsia="en-US"/>
    </w:rPr>
  </w:style>
  <w:style w:type="paragraph" w:styleId="Header">
    <w:name w:val="header"/>
    <w:basedOn w:val="Normal"/>
    <w:link w:val="HeaderChar"/>
    <w:uiPriority w:val="99"/>
    <w:rsid w:val="00550A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A99"/>
    <w:rPr>
      <w:rFonts w:ascii="Calibri" w:eastAsia="Calibri" w:hAnsi="Calibri" w:cs="Calibri"/>
      <w:lang w:val="en-GB" w:eastAsia="en-US"/>
    </w:rPr>
  </w:style>
  <w:style w:type="paragraph" w:styleId="Footer">
    <w:name w:val="footer"/>
    <w:basedOn w:val="Normal"/>
    <w:link w:val="FooterChar"/>
    <w:uiPriority w:val="99"/>
    <w:rsid w:val="00550A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A99"/>
    <w:rPr>
      <w:rFonts w:ascii="Calibri" w:eastAsia="Calibri" w:hAnsi="Calibri" w:cs="Calibri"/>
      <w:lang w:val="en-GB" w:eastAsia="en-US"/>
    </w:rPr>
  </w:style>
  <w:style w:type="character" w:styleId="Hyperlink">
    <w:name w:val="Hyperlink"/>
    <w:basedOn w:val="DefaultParagraphFont"/>
    <w:uiPriority w:val="99"/>
    <w:rsid w:val="00550A99"/>
    <w:rPr>
      <w:color w:val="0000FF"/>
      <w:u w:val="single"/>
    </w:rPr>
  </w:style>
  <w:style w:type="character" w:customStyle="1" w:styleId="st1">
    <w:name w:val="st1"/>
    <w:basedOn w:val="DefaultParagraphFont"/>
    <w:rsid w:val="00550A99"/>
  </w:style>
  <w:style w:type="paragraph" w:styleId="TOCHeading">
    <w:name w:val="TOC Heading"/>
    <w:basedOn w:val="Heading1"/>
    <w:next w:val="Normal"/>
    <w:uiPriority w:val="39"/>
    <w:unhideWhenUsed/>
    <w:qFormat/>
    <w:rsid w:val="00550A99"/>
    <w:pPr>
      <w:spacing w:line="259" w:lineRule="auto"/>
      <w:outlineLvl w:val="9"/>
    </w:pPr>
    <w:rPr>
      <w:lang w:val="en-US"/>
    </w:rPr>
  </w:style>
  <w:style w:type="paragraph" w:styleId="TOC1">
    <w:name w:val="toc 1"/>
    <w:basedOn w:val="Normal"/>
    <w:next w:val="Normal"/>
    <w:autoRedefine/>
    <w:uiPriority w:val="39"/>
    <w:unhideWhenUsed/>
    <w:rsid w:val="00550A99"/>
    <w:pPr>
      <w:spacing w:after="100"/>
    </w:pPr>
  </w:style>
  <w:style w:type="paragraph" w:styleId="BalloonText">
    <w:name w:val="Balloon Text"/>
    <w:basedOn w:val="Normal"/>
    <w:link w:val="BalloonTextChar"/>
    <w:uiPriority w:val="99"/>
    <w:semiHidden/>
    <w:unhideWhenUsed/>
    <w:rsid w:val="00550A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A99"/>
    <w:rPr>
      <w:rFonts w:ascii="Tahoma" w:eastAsia="Calibri" w:hAnsi="Tahoma" w:cs="Tahoma"/>
      <w:sz w:val="16"/>
      <w:szCs w:val="16"/>
      <w:lang w:val="en-GB" w:eastAsia="en-US"/>
    </w:rPr>
  </w:style>
  <w:style w:type="paragraph" w:styleId="TOC2">
    <w:name w:val="toc 2"/>
    <w:basedOn w:val="Normal"/>
    <w:next w:val="Normal"/>
    <w:autoRedefine/>
    <w:uiPriority w:val="39"/>
    <w:unhideWhenUsed/>
    <w:rsid w:val="00550A99"/>
    <w:pPr>
      <w:spacing w:after="100"/>
      <w:ind w:left="220"/>
    </w:pPr>
  </w:style>
  <w:style w:type="paragraph" w:styleId="TOC3">
    <w:name w:val="toc 3"/>
    <w:basedOn w:val="Normal"/>
    <w:next w:val="Normal"/>
    <w:autoRedefine/>
    <w:uiPriority w:val="39"/>
    <w:unhideWhenUsed/>
    <w:rsid w:val="00550A99"/>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550A99"/>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550A99"/>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550A99"/>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550A99"/>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550A99"/>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550A99"/>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28C70D4-8004-4297-8918-129EEB5C1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Edzia Carvalho</cp:lastModifiedBy>
  <cp:revision>3</cp:revision>
  <dcterms:created xsi:type="dcterms:W3CDTF">2016-02-29T14:28:00Z</dcterms:created>
  <dcterms:modified xsi:type="dcterms:W3CDTF">2016-07-12T08:39:00Z</dcterms:modified>
</cp:coreProperties>
</file>